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33" w:rsidRDefault="00012523">
      <w:r>
        <w:t>OSNOVNA ŠKOLA</w:t>
      </w:r>
    </w:p>
    <w:p w:rsidR="00012523" w:rsidRDefault="00012523">
      <w:r>
        <w:t>„VLADIMIR NAZOR“</w:t>
      </w:r>
    </w:p>
    <w:p w:rsidR="00012523" w:rsidRDefault="00012523">
      <w:r>
        <w:t>KOMLETINCI</w:t>
      </w:r>
    </w:p>
    <w:p w:rsidR="00877ABB" w:rsidRPr="00877ABB" w:rsidRDefault="00C766CA" w:rsidP="00877ABB">
      <w:pPr>
        <w:rPr>
          <w:rFonts w:cstheme="minorHAnsi"/>
        </w:rPr>
      </w:pPr>
      <w:r>
        <w:rPr>
          <w:rFonts w:cstheme="minorHAnsi"/>
        </w:rPr>
        <w:t>KLASA:400-05/21-01/09</w:t>
      </w:r>
    </w:p>
    <w:p w:rsidR="00877ABB" w:rsidRPr="00877ABB" w:rsidRDefault="00C766CA" w:rsidP="00877ABB">
      <w:pPr>
        <w:rPr>
          <w:rFonts w:cstheme="minorHAnsi"/>
        </w:rPr>
      </w:pPr>
      <w:r>
        <w:rPr>
          <w:rFonts w:cstheme="minorHAnsi"/>
        </w:rPr>
        <w:t>URBROJ:2188-26-21</w:t>
      </w:r>
      <w:r w:rsidR="00877ABB" w:rsidRPr="00877ABB">
        <w:rPr>
          <w:rFonts w:cstheme="minorHAnsi"/>
        </w:rPr>
        <w:t>-01/1</w:t>
      </w:r>
    </w:p>
    <w:p w:rsidR="00012523" w:rsidRDefault="00012523">
      <w:r>
        <w:t>Komletinci,</w:t>
      </w:r>
      <w:r w:rsidR="00C766CA">
        <w:t xml:space="preserve"> 25.1.2021</w:t>
      </w:r>
      <w:r w:rsidR="00877ABB">
        <w:t>.</w:t>
      </w:r>
    </w:p>
    <w:p w:rsidR="00012523" w:rsidRDefault="00012523"/>
    <w:p w:rsidR="00012523" w:rsidRDefault="00012523" w:rsidP="00877ABB">
      <w:pPr>
        <w:jc w:val="center"/>
      </w:pPr>
      <w:r>
        <w:t>BILJEŠKE UZ FINANCIJSKE IZVJEŠTAJE ZA RAZDOBLJE</w:t>
      </w:r>
    </w:p>
    <w:p w:rsidR="00012523" w:rsidRDefault="00C766CA" w:rsidP="00877ABB">
      <w:pPr>
        <w:jc w:val="center"/>
      </w:pPr>
      <w:r>
        <w:t>1.SIJEČNJA DO 31. PROSINCA 2020</w:t>
      </w:r>
      <w:r w:rsidR="00012523">
        <w:t>. GODINE</w:t>
      </w:r>
    </w:p>
    <w:p w:rsidR="00012523" w:rsidRDefault="00012523" w:rsidP="00012523"/>
    <w:p w:rsidR="00012523" w:rsidRDefault="00012523" w:rsidP="00012523">
      <w:r>
        <w:t>Naziv obveznika: Osnovna škola „Vladimir Nazor“</w:t>
      </w:r>
    </w:p>
    <w:p w:rsidR="00012523" w:rsidRDefault="00012523" w:rsidP="00012523">
      <w:r>
        <w:t>Pošta i mjesto: 32253, Komletinci</w:t>
      </w:r>
      <w:r w:rsidR="00C766CA">
        <w:t>, Grad Otok</w:t>
      </w:r>
    </w:p>
    <w:p w:rsidR="00012523" w:rsidRDefault="00012523" w:rsidP="00012523">
      <w:r>
        <w:t>Adresa sjedišta: Braće Radić 17</w:t>
      </w:r>
    </w:p>
    <w:p w:rsidR="00012523" w:rsidRDefault="00012523" w:rsidP="00012523">
      <w:r>
        <w:t>RKP broj: 10119</w:t>
      </w:r>
    </w:p>
    <w:p w:rsidR="00012523" w:rsidRDefault="00012523" w:rsidP="00012523">
      <w:r>
        <w:t>Matični broj: 03301079</w:t>
      </w:r>
    </w:p>
    <w:p w:rsidR="00C766CA" w:rsidRDefault="00C766CA" w:rsidP="00012523">
      <w:r>
        <w:t>OIB 32760023025</w:t>
      </w:r>
    </w:p>
    <w:p w:rsidR="00012523" w:rsidRDefault="00012523" w:rsidP="00012523">
      <w:r>
        <w:t>Oznaka razine: 31</w:t>
      </w:r>
    </w:p>
    <w:p w:rsidR="00012523" w:rsidRDefault="00012523" w:rsidP="00012523">
      <w:r>
        <w:t>Šifra djelatnosti: 8520</w:t>
      </w:r>
      <w:r w:rsidR="00C766CA">
        <w:t xml:space="preserve"> odgoj i obrazovanje</w:t>
      </w:r>
    </w:p>
    <w:p w:rsidR="00012523" w:rsidRDefault="00012523" w:rsidP="00012523">
      <w:r>
        <w:t>Razdjel: 000</w:t>
      </w:r>
    </w:p>
    <w:p w:rsidR="00012523" w:rsidRDefault="00012523" w:rsidP="00012523">
      <w:r>
        <w:t>Šifra županije/grada: 16/535</w:t>
      </w:r>
    </w:p>
    <w:p w:rsidR="00C766CA" w:rsidRDefault="00C766CA" w:rsidP="00012523">
      <w:r>
        <w:t>IBAN HR6823400091100173005</w:t>
      </w:r>
    </w:p>
    <w:p w:rsidR="00012523" w:rsidRDefault="00C766CA" w:rsidP="00012523">
      <w:r>
        <w:t>Oznaka razdoblja:2020</w:t>
      </w:r>
      <w:r w:rsidR="00012523">
        <w:t>-12</w:t>
      </w:r>
    </w:p>
    <w:p w:rsidR="006A019D" w:rsidRDefault="006A019D" w:rsidP="00012523">
      <w:r>
        <w:t>Telefon za kontakt: 032 391-539</w:t>
      </w:r>
      <w:r w:rsidR="00C766CA">
        <w:t xml:space="preserve"> Mob: 098/954-0486</w:t>
      </w:r>
    </w:p>
    <w:p w:rsidR="00012523" w:rsidRDefault="00012523" w:rsidP="00012523"/>
    <w:p w:rsidR="0076093F" w:rsidRDefault="00012523" w:rsidP="00012523">
      <w:r>
        <w:t xml:space="preserve">Osnovna škola „Vladimir Nazor“ Komletinci radi u skladu sa Zakonom o odgoju i obrazovanju u osnovnoj i srednjoj školi (NN broj </w:t>
      </w:r>
      <w:r w:rsidR="0076093F">
        <w:t>87/08., 86/09., 92/10., 105/10., 90/11., 5/12., 16/12., 86/12., 126/12., 94/13., 152/14., 07/17., 68/18., 98/19.</w:t>
      </w:r>
      <w:r w:rsidR="00C766CA">
        <w:t xml:space="preserve"> i 145/20.</w:t>
      </w:r>
      <w:r w:rsidR="0076093F">
        <w:t xml:space="preserve">) te Statutom škole. </w:t>
      </w:r>
    </w:p>
    <w:p w:rsidR="00012523" w:rsidRDefault="0076093F" w:rsidP="00012523">
      <w:r>
        <w:t>Osnovna je djelatnost Škole odgoj i obrazovanje djece i mladih. Osnovno obrazovanje obuhvaća opće obrazovanje i druge oblike obrazovanja djece. Djelatnost se obavlja kao javna služba.</w:t>
      </w:r>
    </w:p>
    <w:p w:rsidR="0076093F" w:rsidRDefault="0076093F" w:rsidP="00012523">
      <w:r>
        <w:t xml:space="preserve">Godišnji financijski izvještaji Osnovne škole „Vladimir Nazor“ Komletinci sastavljeni su nakon što su proknjižene sve poslovne promijene, događaji i transakcije za </w:t>
      </w:r>
      <w:r w:rsidR="00C766CA">
        <w:t>razdoblje siječanj-prosinac 2020</w:t>
      </w:r>
      <w:r>
        <w:t>., nakon što su knjiženja obavljena pravilno i ažurno temeljem vjerodostojne knjigovodstvene dokumentacije prema propisanom računskom planu i u skladu s financijskim planom</w:t>
      </w:r>
      <w:r w:rsidR="006A019D">
        <w:t xml:space="preserve">. </w:t>
      </w:r>
    </w:p>
    <w:p w:rsidR="006A019D" w:rsidRDefault="006A019D" w:rsidP="00012523">
      <w:r>
        <w:lastRenderedPageBreak/>
        <w:t xml:space="preserve">Izvještaji su sastavljeni i predaju se prema </w:t>
      </w:r>
      <w:r w:rsidR="00C766CA">
        <w:t xml:space="preserve">odredbama čl. 5. </w:t>
      </w:r>
      <w:r>
        <w:t>Pravilnika o financijskom izvještavanju u proračunskom računovodstvu (NN broj 03/15., 93/15., 135/15., 2/17., 28/17., 112/18., i 126/19.</w:t>
      </w:r>
      <w:r w:rsidR="00C766CA">
        <w:t xml:space="preserve"> i 145/20.</w:t>
      </w:r>
      <w:r>
        <w:t>) u zakonom određenim rokovima što za proračunske korisnike jedinica lokalne i područ</w:t>
      </w:r>
      <w:r w:rsidR="00CA7B51">
        <w:t>ne samouprave znači predaju do 1. veljače 2021</w:t>
      </w:r>
      <w:r>
        <w:t>. godine. Za sastavljanje i predaju financijskih izvještaja korišteni su elektronski obrasci koji su preuzeti s internetskih stranica Ministarstva financija</w:t>
      </w:r>
      <w:r w:rsidR="00CA7B51">
        <w:t xml:space="preserve"> verzija 6.0.2</w:t>
      </w:r>
      <w:r>
        <w:t xml:space="preserve">. </w:t>
      </w:r>
    </w:p>
    <w:p w:rsidR="006A019D" w:rsidRDefault="006A019D" w:rsidP="00012523">
      <w:r>
        <w:t xml:space="preserve">Osoba odgovorna za sastavljanje financijskih izvještaja jest računovotkinja Alma </w:t>
      </w:r>
      <w:proofErr w:type="spellStart"/>
      <w:r>
        <w:t>Golubičić</w:t>
      </w:r>
      <w:proofErr w:type="spellEnd"/>
      <w:r>
        <w:t xml:space="preserve">, a odgovorna osoba za predaju financijskih izvještaja jest ravnateljica Katica </w:t>
      </w:r>
      <w:proofErr w:type="spellStart"/>
      <w:r>
        <w:t>Novoselac</w:t>
      </w:r>
      <w:proofErr w:type="spellEnd"/>
      <w:r>
        <w:t>.</w:t>
      </w:r>
    </w:p>
    <w:p w:rsidR="006A019D" w:rsidRDefault="006A019D" w:rsidP="00012523"/>
    <w:p w:rsidR="006A019D" w:rsidRDefault="006A019D" w:rsidP="00012523">
      <w:r>
        <w:t>BILJEŠKE UZ OBRAZAC: BIL</w:t>
      </w:r>
    </w:p>
    <w:p w:rsidR="00B54DAD" w:rsidRDefault="00B54DAD" w:rsidP="00012523">
      <w:r>
        <w:t>Bilješka broj1 uz AOP 004 do AOP 023</w:t>
      </w:r>
      <w:r w:rsidR="00E814F9" w:rsidRPr="00B54DAD">
        <w:t xml:space="preserve"> –</w:t>
      </w:r>
      <w:r>
        <w:t xml:space="preserve"> stanja na ovim AOP-ovima je uglavnom nepromijenjeno. Smanjena je vrijednost opreme za rashodovanje tableta u iznosu od 17.050,00 kn a kupljeno je opreme u vrijednosti 48.324,00 kn.</w:t>
      </w:r>
    </w:p>
    <w:p w:rsidR="00C90E34" w:rsidRDefault="00021DD5" w:rsidP="00012523">
      <w:r>
        <w:t>Bilješka broj 2 uz AOP 031 – Knjige</w:t>
      </w:r>
      <w:r w:rsidR="00C90E34">
        <w:t>-</w:t>
      </w:r>
      <w:r>
        <w:t xml:space="preserve"> Vrijednost povećana za evidentiranje udžbenika koji se financiraju sredstvima </w:t>
      </w:r>
      <w:r w:rsidR="00C90E34">
        <w:t>iz Državnog proračuna u iznosu od</w:t>
      </w:r>
      <w:r w:rsidR="00CA7B51">
        <w:t xml:space="preserve"> 38.792</w:t>
      </w:r>
      <w:r w:rsidR="00C90E34">
        <w:t>,00 kn.</w:t>
      </w:r>
    </w:p>
    <w:p w:rsidR="00C90E34" w:rsidRDefault="00C90E34" w:rsidP="00012523">
      <w:r>
        <w:t>Bilješka broj 3 uz AOP 035 - Nabavljeni udžbenici vlasništvo su Škole, a budući da se prema Pravilniku o  proračunskom računovodstvu proizvedena dugotrajna nefinancijska  imovina pojedinačne vrijednosti manje od 3.500,00 kn  može otpisati jednokratno tako je i napravljen isp</w:t>
      </w:r>
      <w:r w:rsidR="00CA7B51">
        <w:t>ravak vrijednosti u iznosu od 38.792</w:t>
      </w:r>
      <w:r>
        <w:t>,00 kn.</w:t>
      </w:r>
    </w:p>
    <w:p w:rsidR="002E455B" w:rsidRDefault="00C90E34" w:rsidP="00012523">
      <w:r>
        <w:t xml:space="preserve">Bilješka broj 4 uz AOP 049 – Sitan inventar -  </w:t>
      </w:r>
      <w:r w:rsidR="002E455B">
        <w:t>zamjetno povećanje nabave sitnog inventara jer je Škola nabavila tijekom godine predmeta u vrijednosti od 15.128,00 kn.</w:t>
      </w:r>
    </w:p>
    <w:p w:rsidR="002E455B" w:rsidRDefault="00EF1FA2" w:rsidP="00012523">
      <w:r w:rsidRPr="002E455B">
        <w:t xml:space="preserve">Bilješka broj 5 uz AOP 067 – Novac na računu – Krajem prosinca na račun </w:t>
      </w:r>
      <w:r w:rsidR="002E455B">
        <w:t xml:space="preserve">Škole osnivač Vukovarsko-srijemska županija je doznačila novčana sredstva u iznosu od 13.918,00 kn na zamolbu Škole kao pomoć u plaćanju računa za radove koji se izvode na sanaciji prilazu Školi. Osim ovih sredstava Županija je, kao i svake godine, rasporedila nepotrošena sredstva tijekom godine po Školama. Naša Škola je zaprimila iznos od 21.777,00 kn. Sredstva će biti utrošena tijekom 2021. godine nakon završetka radova. </w:t>
      </w:r>
      <w:r w:rsidRPr="002E455B">
        <w:t xml:space="preserve"> </w:t>
      </w:r>
    </w:p>
    <w:p w:rsidR="00EF1FA2" w:rsidRDefault="00866BC4" w:rsidP="00012523">
      <w:r>
        <w:t xml:space="preserve">Bilješka broj 6 uz AOP 244 </w:t>
      </w:r>
      <w:r w:rsidR="00EF1FA2">
        <w:t xml:space="preserve"> – Višak/manjak prihoda – U izvještajnom razd</w:t>
      </w:r>
      <w:r>
        <w:t>oblju</w:t>
      </w:r>
      <w:r w:rsidR="006E2742">
        <w:t xml:space="preserve"> korekcijom rezultata umanjen je višak prihoda poslovanja za ma</w:t>
      </w:r>
      <w:r>
        <w:t>njak prihoda u iznosu od 105.606</w:t>
      </w:r>
      <w:r w:rsidR="006E2742">
        <w:t>,00 kn za nabavu sveukupne nefinancijske imovine.</w:t>
      </w:r>
    </w:p>
    <w:p w:rsidR="009B2A9E" w:rsidRDefault="00866BC4" w:rsidP="00012523">
      <w:r>
        <w:t>Bilješka broj 6 uz AOP 250</w:t>
      </w:r>
      <w:r w:rsidR="009B2A9E">
        <w:t xml:space="preserve"> – </w:t>
      </w:r>
      <w:proofErr w:type="spellStart"/>
      <w:r w:rsidR="009B2A9E">
        <w:t>Izvanbi</w:t>
      </w:r>
      <w:r>
        <w:t>lančni</w:t>
      </w:r>
      <w:proofErr w:type="spellEnd"/>
      <w:r>
        <w:t xml:space="preserve"> zapisi (aktiva/pasiva)  su </w:t>
      </w:r>
      <w:r w:rsidR="00120959">
        <w:t xml:space="preserve">najznačajnije promijene. </w:t>
      </w:r>
      <w:r w:rsidR="009B5EEB">
        <w:t xml:space="preserve">projekta </w:t>
      </w:r>
      <w:r w:rsidR="00120959">
        <w:t>U sklopu projekta P</w:t>
      </w:r>
      <w:r w:rsidR="009B5EEB">
        <w:t>od</w:t>
      </w:r>
      <w:r w:rsidR="00120959">
        <w:t>rška provedbi C</w:t>
      </w:r>
      <w:r w:rsidR="009B5EEB">
        <w:t xml:space="preserve">jelovite </w:t>
      </w:r>
      <w:proofErr w:type="spellStart"/>
      <w:r w:rsidR="009B5EEB">
        <w:t>ku</w:t>
      </w:r>
      <w:r w:rsidR="0039689C">
        <w:t>riku</w:t>
      </w:r>
      <w:r w:rsidR="00120959">
        <w:t>larne</w:t>
      </w:r>
      <w:proofErr w:type="spellEnd"/>
      <w:r w:rsidR="00120959">
        <w:t xml:space="preserve"> reforme  </w:t>
      </w:r>
      <w:r w:rsidR="009B5EEB">
        <w:t xml:space="preserve">faza II </w:t>
      </w:r>
      <w:r w:rsidR="0039689C">
        <w:t xml:space="preserve"> Ministarstvo znanosti i </w:t>
      </w:r>
      <w:r w:rsidR="00120959">
        <w:t xml:space="preserve"> obrazovanja Školi je proslijedilo opremu na korištenje u iznosu  60.356,00 kn. Osim ove opreme Škola je na korištenje dobila tablete za učenike u vrijednosti 82.666,00 kn, prijenosno računalo za stručnog suradnika – 4.516,00 i projektor – 2.242,00 kn. O</w:t>
      </w:r>
      <w:r w:rsidR="009B2A9E">
        <w:t xml:space="preserve">d strane </w:t>
      </w:r>
      <w:proofErr w:type="spellStart"/>
      <w:r w:rsidR="009B2A9E">
        <w:t>Carneta</w:t>
      </w:r>
      <w:proofErr w:type="spellEnd"/>
      <w:r w:rsidR="009B2A9E">
        <w:t xml:space="preserve"> u </w:t>
      </w:r>
      <w:r w:rsidR="00120959">
        <w:t xml:space="preserve">sklopu projekta e-Škola vanbilančno se vodi 10 tableta za učitelje vrijednosti 37.374,40 kn. </w:t>
      </w:r>
      <w:r w:rsidR="00B54DAD">
        <w:t>Prema uputama Škola je dužna evi</w:t>
      </w:r>
      <w:r w:rsidR="00120959">
        <w:t xml:space="preserve">dentirati </w:t>
      </w:r>
      <w:r w:rsidR="00B54DAD">
        <w:t>predmetnu imovinu u vanbilančnim evidencijama zaduženjem računa 99111 i odobrenjem računa 99611 Tuđa</w:t>
      </w:r>
      <w:r w:rsidR="0039689C">
        <w:t xml:space="preserve"> imovina dobivena na korištenje sve dok isporučitelj ne proslijedi Školi Odluku o </w:t>
      </w:r>
      <w:proofErr w:type="spellStart"/>
      <w:r w:rsidR="0039689C">
        <w:t>isknjiženju</w:t>
      </w:r>
      <w:proofErr w:type="spellEnd"/>
      <w:r w:rsidR="0039689C">
        <w:t xml:space="preserve"> i prijenosu imovine prema popisu dobivene opreme i knjigovodstvene vrijednosti. </w:t>
      </w:r>
    </w:p>
    <w:p w:rsidR="009B5EEB" w:rsidRDefault="009B5EEB" w:rsidP="00012523"/>
    <w:p w:rsidR="009B5EEB" w:rsidRDefault="009B5EEB" w:rsidP="00012523">
      <w:r>
        <w:lastRenderedPageBreak/>
        <w:t xml:space="preserve">BILJEŠKE UZ OBRAZAC: PR-RAS </w:t>
      </w:r>
    </w:p>
    <w:p w:rsidR="009B5EEB" w:rsidRDefault="00333820" w:rsidP="00012523">
      <w:r>
        <w:t>Bilješka broj 1 uz AOP 001</w:t>
      </w:r>
      <w:r w:rsidR="009B5EEB">
        <w:t xml:space="preserve"> – Značajno</w:t>
      </w:r>
      <w:r>
        <w:t>g odstupanja</w:t>
      </w:r>
      <w:r w:rsidR="009B5EEB">
        <w:t xml:space="preserve"> od prošle godine </w:t>
      </w:r>
      <w:r>
        <w:t>nema.</w:t>
      </w:r>
    </w:p>
    <w:p w:rsidR="009B5EEB" w:rsidRDefault="00333820" w:rsidP="00012523">
      <w:r>
        <w:t>Bilješka broj 2 uz AOP 105 – znatno su smanjeni prihodi od uplate roditelje za prehranu i ostale uplate za učenike iz poznatog razloga – online nastava za učenike viših razreda koji ne konzumiraju obroke u školi</w:t>
      </w:r>
    </w:p>
    <w:p w:rsidR="00333820" w:rsidRPr="00987323" w:rsidRDefault="00333820" w:rsidP="00012523">
      <w:r>
        <w:t>Bilješka broj 3 uz AOP 124 – smanjeni prihodi od iznajmljivanja sportske dvorane – zbog zabrane korištenja takvih objekata radi novonastale situacije –</w:t>
      </w:r>
      <w:r w:rsidR="00987323">
        <w:t xml:space="preserve"> </w:t>
      </w:r>
      <w:proofErr w:type="spellStart"/>
      <w:r w:rsidR="00987323">
        <w:rPr>
          <w:rFonts w:cstheme="minorHAnsi"/>
          <w:color w:val="4D5156"/>
          <w:shd w:val="clear" w:color="auto" w:fill="FFFFFF"/>
        </w:rPr>
        <w:t>Pandemije</w:t>
      </w:r>
      <w:proofErr w:type="spellEnd"/>
      <w:r w:rsidR="00987323" w:rsidRPr="00987323">
        <w:rPr>
          <w:rFonts w:cstheme="minorHAnsi"/>
          <w:color w:val="4D5156"/>
          <w:shd w:val="clear" w:color="auto" w:fill="FFFFFF"/>
        </w:rPr>
        <w:t xml:space="preserve"> COVID</w:t>
      </w:r>
      <w:r w:rsidR="00987323">
        <w:rPr>
          <w:rFonts w:cstheme="minorHAnsi"/>
          <w:color w:val="4D5156"/>
          <w:shd w:val="clear" w:color="auto" w:fill="FFFFFF"/>
        </w:rPr>
        <w:t>-a</w:t>
      </w:r>
      <w:r w:rsidR="00987323" w:rsidRPr="00987323">
        <w:rPr>
          <w:rFonts w:cstheme="minorHAnsi"/>
          <w:color w:val="4D5156"/>
          <w:shd w:val="clear" w:color="auto" w:fill="FFFFFF"/>
        </w:rPr>
        <w:t xml:space="preserve"> odnosno </w:t>
      </w:r>
      <w:r w:rsidR="00987323">
        <w:rPr>
          <w:rFonts w:cstheme="minorHAnsi"/>
          <w:color w:val="4D5156"/>
          <w:shd w:val="clear" w:color="auto" w:fill="FFFFFF"/>
        </w:rPr>
        <w:t xml:space="preserve">zbog </w:t>
      </w:r>
      <w:proofErr w:type="spellStart"/>
      <w:r w:rsidR="00987323">
        <w:t>Pandemije</w:t>
      </w:r>
      <w:proofErr w:type="spellEnd"/>
      <w:r w:rsidR="00987323" w:rsidRPr="00987323">
        <w:t xml:space="preserve"> </w:t>
      </w:r>
      <w:proofErr w:type="spellStart"/>
      <w:r w:rsidR="00987323" w:rsidRPr="00987323">
        <w:t>koronavirusa</w:t>
      </w:r>
      <w:proofErr w:type="spellEnd"/>
      <w:r w:rsidR="00987323" w:rsidRPr="00987323">
        <w:t>,</w:t>
      </w:r>
    </w:p>
    <w:p w:rsidR="00D91FBF" w:rsidRDefault="00987323" w:rsidP="00012523">
      <w:r>
        <w:t>Bilješka broj 4 uz AOP 127 – porast broja donacija financijske imovine – darovnim ugovorom Školi je doznačena oprema vrijednosti 8.000,00 kn</w:t>
      </w:r>
      <w:r w:rsidR="00D91FBF">
        <w:t xml:space="preserve"> </w:t>
      </w:r>
    </w:p>
    <w:p w:rsidR="00D91FBF" w:rsidRDefault="00987323" w:rsidP="00012523">
      <w:r>
        <w:t>Bilješka broj 5 uz AOP 132</w:t>
      </w:r>
      <w:r w:rsidR="00D91FBF">
        <w:t xml:space="preserve"> – pove</w:t>
      </w:r>
      <w:r>
        <w:t xml:space="preserve">ćani su prihodi osnivača Vukovarsko-srijemske županije radi financiranja troškova vezanih za nabavu dezinfekcijskih sredstava, sitnog inventara i opreme potrebne za suzbijanje </w:t>
      </w:r>
      <w:proofErr w:type="spellStart"/>
      <w:r>
        <w:t>pandemije</w:t>
      </w:r>
      <w:proofErr w:type="spellEnd"/>
      <w:r>
        <w:t xml:space="preserve"> izazvane </w:t>
      </w:r>
      <w:proofErr w:type="spellStart"/>
      <w:r>
        <w:t>koronavirusom</w:t>
      </w:r>
      <w:proofErr w:type="spellEnd"/>
    </w:p>
    <w:p w:rsidR="00987323" w:rsidRDefault="00987323" w:rsidP="00012523">
      <w:r>
        <w:t xml:space="preserve">Bilješka broj 6 uz AOP 148 – Rashodi poslovanja </w:t>
      </w:r>
      <w:r w:rsidR="00D91FBF">
        <w:t xml:space="preserve"> –</w:t>
      </w:r>
      <w:r>
        <w:t xml:space="preserve"> vidljivo je da su pratili rast prihoda</w:t>
      </w:r>
    </w:p>
    <w:p w:rsidR="00721317" w:rsidRDefault="00987323" w:rsidP="00012523">
      <w:r>
        <w:t>Bilješka broj 7 uz AOP 246</w:t>
      </w:r>
      <w:r w:rsidR="00D91FBF">
        <w:t xml:space="preserve"> – </w:t>
      </w:r>
      <w:r>
        <w:t>evidentiranje udžbenika rad</w:t>
      </w:r>
      <w:r w:rsidR="006A0EB4">
        <w:t>nog karaktera u iznosu od 44.858</w:t>
      </w:r>
      <w:r>
        <w:t xml:space="preserve">,00 kn </w:t>
      </w:r>
      <w:r w:rsidR="006A0EB4">
        <w:t>Bilješka broj 8 uz AOP 354</w:t>
      </w:r>
      <w:r w:rsidR="00721317">
        <w:t xml:space="preserve"> – </w:t>
      </w:r>
      <w:r w:rsidR="006A0EB4">
        <w:t>Škola je znatno manje nabavila opreme u odnosu na prošlu godinu</w:t>
      </w:r>
    </w:p>
    <w:p w:rsidR="00721317" w:rsidRDefault="006A0EB4" w:rsidP="00012523">
      <w:r>
        <w:t>Bilješka broj 9 uz AOP 635</w:t>
      </w:r>
      <w:r w:rsidR="00721317">
        <w:t xml:space="preserve"> – višak prihoda poslovanja</w:t>
      </w:r>
      <w:r>
        <w:t xml:space="preserve"> raspoloživ nešto je veći od prošlogodišnjeg  jer smo dobili </w:t>
      </w:r>
      <w:r w:rsidR="00721317">
        <w:t xml:space="preserve"> više novčanih sreds</w:t>
      </w:r>
      <w:r>
        <w:t>tava na dan 31.12.2020. godine</w:t>
      </w:r>
    </w:p>
    <w:p w:rsidR="00EF38BF" w:rsidRDefault="00EF38BF" w:rsidP="00012523"/>
    <w:p w:rsidR="00EF38BF" w:rsidRDefault="00EF38BF" w:rsidP="00012523">
      <w:r>
        <w:t xml:space="preserve">BILJEŠKE UZ OBRAZAC: RAS –FUNKCIJSKI </w:t>
      </w:r>
    </w:p>
    <w:p w:rsidR="00EF38BF" w:rsidRDefault="00EF38BF" w:rsidP="00012523">
      <w:r>
        <w:t xml:space="preserve">Bilješka broj 1 uz AOP </w:t>
      </w:r>
      <w:r w:rsidR="00A03E3E">
        <w:t>110 – Osnovno obrazov</w:t>
      </w:r>
      <w:r w:rsidR="00790377">
        <w:t>a</w:t>
      </w:r>
      <w:r w:rsidR="00366831">
        <w:t>nje – AOP 404 PR-RAS – 3.192.878</w:t>
      </w:r>
      <w:bookmarkStart w:id="0" w:name="_GoBack"/>
      <w:bookmarkEnd w:id="0"/>
      <w:r w:rsidR="00A03E3E">
        <w:t xml:space="preserve">,00 kn </w:t>
      </w:r>
    </w:p>
    <w:p w:rsidR="00A03E3E" w:rsidRDefault="00A03E3E" w:rsidP="00012523">
      <w:r>
        <w:t>Bilješka broj 2 uz AOP 122 – Troškovi prehrane djece u obrazovanju – Dodatne us</w:t>
      </w:r>
      <w:r w:rsidR="00790377">
        <w:t>luge u obrazovanju iznose 36.791</w:t>
      </w:r>
      <w:r>
        <w:t>,00 kn.</w:t>
      </w:r>
      <w:r w:rsidR="00790377">
        <w:t xml:space="preserve"> Troškovi prehrane u prošloj godini smanjeni su iz  već više puta navedenih razloga – </w:t>
      </w:r>
      <w:proofErr w:type="spellStart"/>
      <w:r w:rsidR="00790377">
        <w:t>pandemije</w:t>
      </w:r>
      <w:proofErr w:type="spellEnd"/>
      <w:r w:rsidR="00790377">
        <w:t xml:space="preserve"> izazvane </w:t>
      </w:r>
      <w:proofErr w:type="spellStart"/>
      <w:r w:rsidR="00790377">
        <w:t>koronavirusom</w:t>
      </w:r>
      <w:proofErr w:type="spellEnd"/>
      <w:r w:rsidR="00790377">
        <w:t>.</w:t>
      </w:r>
    </w:p>
    <w:p w:rsidR="00A03E3E" w:rsidRDefault="00A03E3E" w:rsidP="00012523"/>
    <w:p w:rsidR="00A03E3E" w:rsidRDefault="00A03E3E" w:rsidP="00012523">
      <w:r>
        <w:t>BILJEŠKE UZ OBRAZAC: OBVEZE</w:t>
      </w:r>
    </w:p>
    <w:p w:rsidR="00A03E3E" w:rsidRDefault="00A03E3E" w:rsidP="00012523">
      <w:r>
        <w:t>Bilješka broj 1 uz AOP 001 – Stanje obveza na početku izvještajn</w:t>
      </w:r>
      <w:r w:rsidR="00A93817">
        <w:t>og razdoblja iznosilo je 222.601</w:t>
      </w:r>
      <w:r>
        <w:t xml:space="preserve">,00 kn i veći udio je su nedospjele obveze koje se </w:t>
      </w:r>
      <w:r w:rsidR="00A93817">
        <w:t>odnose na plaće za prosinac 2019</w:t>
      </w:r>
      <w:r>
        <w:t>. godine.</w:t>
      </w:r>
    </w:p>
    <w:p w:rsidR="00493FE7" w:rsidRDefault="00493FE7" w:rsidP="00012523">
      <w:r>
        <w:t>Bilješka broj 2 uz AOP 036 – Stanje dospjelih obveza na kraju izvještajnog razdoblja</w:t>
      </w:r>
      <w:r w:rsidR="00A512DD">
        <w:t xml:space="preserve"> 210.697,00 kn – podatak s BIL AOP 169 je 210.697,00 kn, a odnosi se 199.746</w:t>
      </w:r>
      <w:r w:rsidR="000927B8">
        <w:t>,00 kn za obveze prema zaposlenima</w:t>
      </w:r>
      <w:r w:rsidR="00A512DD">
        <w:t>,  4.991,00 kn za materijalne rashode te 5.960,00 kn ostale tekuće obveze.</w:t>
      </w:r>
    </w:p>
    <w:p w:rsidR="00877ABB" w:rsidRDefault="00877ABB" w:rsidP="00012523"/>
    <w:p w:rsidR="00877ABB" w:rsidRDefault="00877ABB" w:rsidP="00012523"/>
    <w:p w:rsidR="00721317" w:rsidRDefault="00877ABB" w:rsidP="00012523">
      <w:r>
        <w:t xml:space="preserve"> Računovotkinja: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6A019D" w:rsidRDefault="00877ABB" w:rsidP="00012523"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Katica </w:t>
      </w:r>
      <w:proofErr w:type="spellStart"/>
      <w:r>
        <w:t>Novoselac</w:t>
      </w:r>
      <w:proofErr w:type="spellEnd"/>
      <w:r>
        <w:t>, prof.</w:t>
      </w:r>
      <w:r w:rsidR="006A019D">
        <w:t xml:space="preserve">  </w:t>
      </w:r>
    </w:p>
    <w:p w:rsidR="0076093F" w:rsidRDefault="00EF38BF" w:rsidP="00012523">
      <w:r>
        <w:t xml:space="preserve"> </w:t>
      </w:r>
    </w:p>
    <w:sectPr w:rsidR="0076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2B5"/>
    <w:multiLevelType w:val="hybridMultilevel"/>
    <w:tmpl w:val="AC3E4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23"/>
    <w:rsid w:val="00012523"/>
    <w:rsid w:val="00021DD5"/>
    <w:rsid w:val="000265D5"/>
    <w:rsid w:val="000927B8"/>
    <w:rsid w:val="00120959"/>
    <w:rsid w:val="001B21DF"/>
    <w:rsid w:val="00295A63"/>
    <w:rsid w:val="002A6E1D"/>
    <w:rsid w:val="002E455B"/>
    <w:rsid w:val="00333820"/>
    <w:rsid w:val="00366831"/>
    <w:rsid w:val="0039689C"/>
    <w:rsid w:val="0043116C"/>
    <w:rsid w:val="00493FE7"/>
    <w:rsid w:val="004C2333"/>
    <w:rsid w:val="00692C1B"/>
    <w:rsid w:val="006A019D"/>
    <w:rsid w:val="006A0EB4"/>
    <w:rsid w:val="006E2742"/>
    <w:rsid w:val="00721317"/>
    <w:rsid w:val="0076093F"/>
    <w:rsid w:val="007611D3"/>
    <w:rsid w:val="00790377"/>
    <w:rsid w:val="00866BC4"/>
    <w:rsid w:val="00877ABB"/>
    <w:rsid w:val="00987323"/>
    <w:rsid w:val="009B2A9E"/>
    <w:rsid w:val="009B5EEB"/>
    <w:rsid w:val="009E06AB"/>
    <w:rsid w:val="00A03E3E"/>
    <w:rsid w:val="00A512DD"/>
    <w:rsid w:val="00A93817"/>
    <w:rsid w:val="00B54DAD"/>
    <w:rsid w:val="00BD5657"/>
    <w:rsid w:val="00C766CA"/>
    <w:rsid w:val="00C90E34"/>
    <w:rsid w:val="00CA7B51"/>
    <w:rsid w:val="00D75B01"/>
    <w:rsid w:val="00D91FBF"/>
    <w:rsid w:val="00E814F9"/>
    <w:rsid w:val="00EF1FA2"/>
    <w:rsid w:val="00E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C0CA-2A88-4D08-977B-BFC25E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52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87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dcterms:created xsi:type="dcterms:W3CDTF">2021-01-27T12:05:00Z</dcterms:created>
  <dcterms:modified xsi:type="dcterms:W3CDTF">2021-01-27T12:06:00Z</dcterms:modified>
</cp:coreProperties>
</file>