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C6" w:rsidRDefault="00C126C6">
      <w:r>
        <w:t>REPUBLIKA HRVATSK</w:t>
      </w:r>
      <w:r w:rsidR="004E34A7">
        <w:t>A</w:t>
      </w:r>
    </w:p>
    <w:p w:rsidR="00C126C6" w:rsidRDefault="00C126C6">
      <w:r>
        <w:t>ŽUPANIJA VUKOVARSKO-SRIJEMSKA</w:t>
      </w:r>
    </w:p>
    <w:p w:rsidR="004C2333" w:rsidRDefault="00012523">
      <w:r>
        <w:t>OSNOVNA ŠKOLA</w:t>
      </w:r>
    </w:p>
    <w:p w:rsidR="00012523" w:rsidRDefault="00012523">
      <w:r>
        <w:t>„VLADIMIR NAZOR“</w:t>
      </w:r>
    </w:p>
    <w:p w:rsidR="00012523" w:rsidRDefault="00012523">
      <w:r>
        <w:t>KOMLETINCI</w:t>
      </w:r>
    </w:p>
    <w:p w:rsidR="007F7B2E" w:rsidRDefault="007F7B2E">
      <w:r>
        <w:t>Šifra u MZO 16-433-002</w:t>
      </w:r>
    </w:p>
    <w:p w:rsidR="00877ABB" w:rsidRPr="00877ABB" w:rsidRDefault="00FB026D" w:rsidP="00877ABB">
      <w:pPr>
        <w:rPr>
          <w:rFonts w:cstheme="minorHAnsi"/>
        </w:rPr>
      </w:pPr>
      <w:r>
        <w:rPr>
          <w:rFonts w:cstheme="minorHAnsi"/>
        </w:rPr>
        <w:t>KLASA:400-05/22-01/04</w:t>
      </w:r>
    </w:p>
    <w:p w:rsidR="00877ABB" w:rsidRPr="00877ABB" w:rsidRDefault="00C126C6" w:rsidP="00877ABB">
      <w:pPr>
        <w:rPr>
          <w:rFonts w:cstheme="minorHAnsi"/>
        </w:rPr>
      </w:pPr>
      <w:r>
        <w:rPr>
          <w:rFonts w:cstheme="minorHAnsi"/>
        </w:rPr>
        <w:t>URBROJ:2188-26-22</w:t>
      </w:r>
      <w:r w:rsidR="00877ABB" w:rsidRPr="00877ABB">
        <w:rPr>
          <w:rFonts w:cstheme="minorHAnsi"/>
        </w:rPr>
        <w:t>-01/1</w:t>
      </w:r>
    </w:p>
    <w:p w:rsidR="00012523" w:rsidRDefault="00012523">
      <w:r>
        <w:t>Komletinci,</w:t>
      </w:r>
      <w:r w:rsidR="00C126C6">
        <w:t xml:space="preserve"> 24. siječnja 2022</w:t>
      </w:r>
      <w:r w:rsidR="00877ABB">
        <w:t>.</w:t>
      </w:r>
    </w:p>
    <w:p w:rsidR="00012523" w:rsidRDefault="00012523"/>
    <w:p w:rsidR="00012523" w:rsidRDefault="00012523" w:rsidP="00877ABB">
      <w:pPr>
        <w:jc w:val="center"/>
      </w:pPr>
      <w:r>
        <w:t>BILJEŠKE UZ FINANCIJSKE IZVJEŠTAJE ZA RAZDOBLJE</w:t>
      </w:r>
    </w:p>
    <w:p w:rsidR="00012523" w:rsidRDefault="00C126C6" w:rsidP="00877ABB">
      <w:pPr>
        <w:jc w:val="center"/>
      </w:pPr>
      <w:r>
        <w:t>1.SIJEČNJA DO 31. PROSINCA 2021</w:t>
      </w:r>
      <w:r w:rsidR="00012523">
        <w:t>. GODINE</w:t>
      </w:r>
    </w:p>
    <w:p w:rsidR="00012523" w:rsidRDefault="00012523" w:rsidP="00012523"/>
    <w:p w:rsidR="00012523" w:rsidRDefault="00012523" w:rsidP="00012523">
      <w:r>
        <w:t>Naziv obveznika: Osnovna škola „Vladimir Nazor“</w:t>
      </w:r>
    </w:p>
    <w:p w:rsidR="00012523" w:rsidRDefault="00012523" w:rsidP="00012523">
      <w:r>
        <w:t>Pošta i mjesto: 32253, Komletinci</w:t>
      </w:r>
      <w:r w:rsidR="00C766CA">
        <w:t>, Grad Otok</w:t>
      </w:r>
    </w:p>
    <w:p w:rsidR="00012523" w:rsidRDefault="00012523" w:rsidP="00012523">
      <w:r>
        <w:t>Adresa sjedišta: Braće Radić 17</w:t>
      </w:r>
    </w:p>
    <w:p w:rsidR="00012523" w:rsidRDefault="00012523" w:rsidP="00012523">
      <w:r>
        <w:t>RKP broj: 10119</w:t>
      </w:r>
    </w:p>
    <w:p w:rsidR="00012523" w:rsidRDefault="00012523" w:rsidP="00012523">
      <w:r>
        <w:t>Matični broj: 03301079</w:t>
      </w:r>
    </w:p>
    <w:p w:rsidR="00C766CA" w:rsidRDefault="00C766CA" w:rsidP="00012523">
      <w:r>
        <w:t>OIB 32760023025</w:t>
      </w:r>
    </w:p>
    <w:p w:rsidR="00012523" w:rsidRDefault="00012523" w:rsidP="00012523">
      <w:r>
        <w:t>Oznaka razine: 31</w:t>
      </w:r>
    </w:p>
    <w:p w:rsidR="00012523" w:rsidRDefault="00012523" w:rsidP="00012523">
      <w:r>
        <w:t>Šifra djelatnosti: 8520</w:t>
      </w:r>
      <w:r w:rsidR="00C766CA">
        <w:t xml:space="preserve"> odgoj i obrazovanje</w:t>
      </w:r>
    </w:p>
    <w:p w:rsidR="00012523" w:rsidRDefault="00012523" w:rsidP="00012523">
      <w:r>
        <w:t>Razdjel: 000</w:t>
      </w:r>
    </w:p>
    <w:p w:rsidR="00012523" w:rsidRDefault="00012523" w:rsidP="00012523">
      <w:r>
        <w:t>Šifra županije/grada: 16/535</w:t>
      </w:r>
    </w:p>
    <w:p w:rsidR="00C766CA" w:rsidRDefault="00C766CA" w:rsidP="00012523">
      <w:r>
        <w:t>IBAN HR6823400091100173005</w:t>
      </w:r>
    </w:p>
    <w:p w:rsidR="00012523" w:rsidRDefault="00C126C6" w:rsidP="00012523">
      <w:r>
        <w:t>Oznaka razdoblja:2021</w:t>
      </w:r>
      <w:r w:rsidR="00012523">
        <w:t>-12</w:t>
      </w:r>
    </w:p>
    <w:p w:rsidR="006A019D" w:rsidRDefault="006A019D" w:rsidP="00012523">
      <w:r>
        <w:t>Telefon za kontakt: 032 391-539</w:t>
      </w:r>
      <w:r w:rsidR="00C766CA">
        <w:t xml:space="preserve"> Mob: 098/954-0486</w:t>
      </w:r>
    </w:p>
    <w:p w:rsidR="00012523" w:rsidRDefault="00012523" w:rsidP="00012523"/>
    <w:p w:rsidR="0076093F" w:rsidRDefault="00012523" w:rsidP="00012523">
      <w:r>
        <w:t xml:space="preserve">Osnovna škola „Vladimir Nazor“ Komletinci radi u skladu sa Zakonom o odgoju i obrazovanju u osnovnoj i srednjoj školi (NN broj </w:t>
      </w:r>
      <w:r w:rsidR="0076093F">
        <w:t>87/08., 86/09., 92/10., 105/10., 90/11., 5/12., 16/12., 86/12., 126/12., 94/13., 152/14., 07/17., 68/18., 98/19.</w:t>
      </w:r>
      <w:r w:rsidR="00C766CA">
        <w:t xml:space="preserve"> i 145/20.</w:t>
      </w:r>
      <w:r w:rsidR="0076093F">
        <w:t xml:space="preserve">) te Statutom škole. </w:t>
      </w:r>
    </w:p>
    <w:p w:rsidR="00012523" w:rsidRDefault="0076093F" w:rsidP="00012523">
      <w:r>
        <w:t>Osnovna je djelatnost Škole odgoj i obrazovanje djece i mladih. Osnovno obrazovanje obuhvaća opće obrazovanje i druge oblike obrazovanja djece. Djelatnost se obavlja kao javna služba.</w:t>
      </w:r>
    </w:p>
    <w:p w:rsidR="0076093F" w:rsidRDefault="0076093F" w:rsidP="00012523">
      <w:r>
        <w:lastRenderedPageBreak/>
        <w:t xml:space="preserve">Godišnji financijski izvještaji Osnovne škole „Vladimir Nazor“ Komletinci sastavljeni su nakon što su proknjižene sve poslovne promijene, događaji i transakcije za </w:t>
      </w:r>
      <w:r w:rsidR="00C126C6">
        <w:t>razdoblje siječanj-prosinac 2021</w:t>
      </w:r>
      <w:r>
        <w:t>., nakon što su knjiženja obavljena pravilno i ažurno temeljem vjerodostojne knjigovodstvene dokumentacije prema propisanom računskom planu i u skladu s financijskim planom</w:t>
      </w:r>
      <w:r w:rsidR="006A019D">
        <w:t xml:space="preserve">. </w:t>
      </w:r>
    </w:p>
    <w:p w:rsidR="006A019D" w:rsidRDefault="006A019D" w:rsidP="00012523">
      <w:r>
        <w:t xml:space="preserve">Izvještaji su sastavljeni i predaju se prema </w:t>
      </w:r>
      <w:r w:rsidR="00C126C6">
        <w:t xml:space="preserve">odredbama </w:t>
      </w:r>
      <w:r w:rsidR="00C766CA">
        <w:t xml:space="preserve"> </w:t>
      </w:r>
      <w:r>
        <w:t>Pravilnika o financijskom izvještavanju u proračunskom računovodstvu (NN broj 03/15., 93/15., 135/15., 2/17., 28/17., 112/18., i 126/19.</w:t>
      </w:r>
      <w:r w:rsidR="0011051A">
        <w:t>,</w:t>
      </w:r>
      <w:r w:rsidR="00C766CA">
        <w:t xml:space="preserve"> 145/20.</w:t>
      </w:r>
      <w:r w:rsidR="0011051A">
        <w:t xml:space="preserve"> i 32/21.</w:t>
      </w:r>
      <w:r>
        <w:t>) u zakonom određenim rokovima što za proračunske korisnike jedinica lokalne i područ</w:t>
      </w:r>
      <w:r w:rsidR="00CA7B51">
        <w:t>ne samoup</w:t>
      </w:r>
      <w:r w:rsidR="00C126C6">
        <w:t>rave znači predaju do 31. siječnja 2022</w:t>
      </w:r>
      <w:r>
        <w:t>. godine. Za sastavljanje i predaju financijskih izvještaja korišteni su elektronski obrasci koji su preuzeti s internetskih stranica Ministarstva financija</w:t>
      </w:r>
      <w:r w:rsidR="00C126C6">
        <w:t xml:space="preserve"> verzija 7.0.3</w:t>
      </w:r>
      <w:r>
        <w:t xml:space="preserve">. </w:t>
      </w:r>
    </w:p>
    <w:p w:rsidR="006A019D" w:rsidRDefault="006A019D" w:rsidP="00012523">
      <w:r>
        <w:t>Osoba odgovorna za sastavljanje financijskih izvještaja jes</w:t>
      </w:r>
      <w:r w:rsidR="00C126C6">
        <w:t xml:space="preserve">t računovotkinja Alma </w:t>
      </w:r>
      <w:proofErr w:type="spellStart"/>
      <w:r w:rsidR="00C126C6">
        <w:t>Golubičić</w:t>
      </w:r>
      <w:proofErr w:type="spellEnd"/>
      <w:r>
        <w:t xml:space="preserve"> a odgovorna osoba za predaju financijskih izvještaja jest ravnateljica Katica </w:t>
      </w:r>
      <w:proofErr w:type="spellStart"/>
      <w:r>
        <w:t>Novoselac</w:t>
      </w:r>
      <w:proofErr w:type="spellEnd"/>
      <w:r>
        <w:t>.</w:t>
      </w:r>
    </w:p>
    <w:p w:rsidR="006A019D" w:rsidRDefault="006A019D" w:rsidP="00012523"/>
    <w:p w:rsidR="006A019D" w:rsidRDefault="006A019D" w:rsidP="0020736E">
      <w:pPr>
        <w:pStyle w:val="Odlomakpopisa"/>
        <w:numPr>
          <w:ilvl w:val="0"/>
          <w:numId w:val="2"/>
        </w:numPr>
      </w:pPr>
      <w:r>
        <w:t>BILJEŠKE UZ OBRAZAC: BIL</w:t>
      </w:r>
    </w:p>
    <w:p w:rsidR="00B54DAD" w:rsidRDefault="00B54DAD" w:rsidP="00012523">
      <w:r>
        <w:t>B</w:t>
      </w:r>
      <w:r w:rsidR="0020736E">
        <w:t xml:space="preserve">ilješka broj1 uz AOP 012 </w:t>
      </w:r>
      <w:r w:rsidR="00E814F9" w:rsidRPr="00B54DAD">
        <w:t xml:space="preserve"> –</w:t>
      </w:r>
      <w:r w:rsidR="0020736E">
        <w:t xml:space="preserve"> znatno povećanje jer su izvršeni značajni radovi na zgradi: sanacija krova 40.531 kn</w:t>
      </w:r>
      <w:r w:rsidR="00264325">
        <w:t>, uređenje prilaza Školi 118.942</w:t>
      </w:r>
      <w:r w:rsidR="0020736E">
        <w:t xml:space="preserve"> kn </w:t>
      </w:r>
      <w:r w:rsidR="00264325">
        <w:t>i 72.494 kn uređenje košarkaškog igrališta</w:t>
      </w:r>
    </w:p>
    <w:p w:rsidR="00264325" w:rsidRDefault="00264325" w:rsidP="00012523">
      <w:r>
        <w:t>Bilješka broj 2 uz AOP 021</w:t>
      </w:r>
      <w:r w:rsidR="00021DD5">
        <w:t xml:space="preserve"> –</w:t>
      </w:r>
      <w:r>
        <w:t xml:space="preserve"> značajno povećanje vrijednosti opreme na temelju Odluke Ministarstva znanosti i obrazovanja o </w:t>
      </w:r>
      <w:proofErr w:type="spellStart"/>
      <w:r>
        <w:t>isknjiženju</w:t>
      </w:r>
      <w:proofErr w:type="spellEnd"/>
      <w:r>
        <w:t xml:space="preserve"> i prijenosu imovine koja se vodila u poslovnim knjigama </w:t>
      </w:r>
      <w:r w:rsidR="00655628">
        <w:t xml:space="preserve">Ministarstva za Škole koje su sudjelovale u eksperimentalnom projektu CKR kroz FAZU I. u iznosu od 46.370 kn i FAZU II. u iznosu od </w:t>
      </w:r>
      <w:r w:rsidR="00BA3D55">
        <w:t>40.704 kn</w:t>
      </w:r>
    </w:p>
    <w:p w:rsidR="00BA3D55" w:rsidRDefault="00BA3D55" w:rsidP="00012523">
      <w:r>
        <w:t>Bilješka broj 3 uz AOP 023</w:t>
      </w:r>
      <w:r w:rsidR="00C90E34">
        <w:t xml:space="preserve"> </w:t>
      </w:r>
      <w:r>
        <w:t>– proknjižen ispravak vrijednosti opreme iz naveden Odluke</w:t>
      </w:r>
    </w:p>
    <w:p w:rsidR="00C90E34" w:rsidRDefault="00C90E34" w:rsidP="00012523">
      <w:r>
        <w:t xml:space="preserve"> </w:t>
      </w:r>
      <w:r w:rsidR="00BA3D55">
        <w:t xml:space="preserve">Bilješka broj 4 uz AOP </w:t>
      </w:r>
      <w:r w:rsidR="00800A9F">
        <w:t>031</w:t>
      </w:r>
      <w:r w:rsidR="00BA3D55">
        <w:t xml:space="preserve">- </w:t>
      </w:r>
      <w:r>
        <w:t xml:space="preserve">Nabavljeni udžbenici vlasništvo su Škole, a budući da se prema Pravilniku o  proračunskom računovodstvu proizvedena dugotrajna nefinancijska  imovina pojedinačne vrijednosti manje od 3.500,00 kn  može otpisati jednokratno </w:t>
      </w:r>
      <w:r w:rsidR="00280798">
        <w:t xml:space="preserve">prema Odluci ravnateljice </w:t>
      </w:r>
      <w:r>
        <w:t xml:space="preserve">napravljen </w:t>
      </w:r>
      <w:r w:rsidR="00280798">
        <w:t xml:space="preserve">je </w:t>
      </w:r>
      <w:r>
        <w:t>isp</w:t>
      </w:r>
      <w:r w:rsidR="00CA7B51">
        <w:t xml:space="preserve">ravak vrijednosti u </w:t>
      </w:r>
      <w:r w:rsidR="00BA3D55">
        <w:t>iznosu od 3</w:t>
      </w:r>
      <w:r w:rsidR="00280798">
        <w:t>2.140 kn</w:t>
      </w:r>
    </w:p>
    <w:p w:rsidR="00800A9F" w:rsidRDefault="00800A9F" w:rsidP="00012523">
      <w:r>
        <w:t xml:space="preserve">Bilješka broj 6 uz AOP 058 - na temelju Odluke Ministarstva znanosti i obrazovanja o </w:t>
      </w:r>
      <w:proofErr w:type="spellStart"/>
      <w:r>
        <w:t>isknjiženju</w:t>
      </w:r>
      <w:proofErr w:type="spellEnd"/>
      <w:r>
        <w:t xml:space="preserve"> i prijenosu imovine koja se vodila u evidenciji Ministarstva kao 32211 Uredski materijal Škola je iznos od 300 kn evidentirala na kao zalihu kratkotrajne imovine na podskupini 06.</w:t>
      </w:r>
    </w:p>
    <w:p w:rsidR="00280798" w:rsidRDefault="00800A9F" w:rsidP="00280798">
      <w:pPr>
        <w:rPr>
          <w:rFonts w:cstheme="minorHAnsi"/>
        </w:rPr>
      </w:pPr>
      <w:r>
        <w:rPr>
          <w:rFonts w:cstheme="minorHAnsi"/>
        </w:rPr>
        <w:t>Bilješka broj 7</w:t>
      </w:r>
      <w:r w:rsidR="00280798" w:rsidRPr="00280798">
        <w:rPr>
          <w:rFonts w:cstheme="minorHAnsi"/>
        </w:rPr>
        <w:t xml:space="preserve"> uz AOP 073</w:t>
      </w:r>
      <w:r w:rsidR="00C90E34" w:rsidRPr="00280798">
        <w:rPr>
          <w:rFonts w:cstheme="minorHAnsi"/>
        </w:rPr>
        <w:t xml:space="preserve"> –</w:t>
      </w:r>
      <w:r w:rsidR="00280798" w:rsidRPr="00280798">
        <w:rPr>
          <w:rFonts w:cstheme="minorHAnsi"/>
        </w:rPr>
        <w:t xml:space="preserve"> značajna potraživanja za bolovanja preko 42 dana </w:t>
      </w:r>
      <w:r w:rsidR="00280798">
        <w:rPr>
          <w:rFonts w:cstheme="minorHAnsi"/>
        </w:rPr>
        <w:t xml:space="preserve">jer  iz </w:t>
      </w:r>
      <w:r w:rsidR="00280798" w:rsidRPr="00280798">
        <w:rPr>
          <w:rFonts w:cstheme="minorHAnsi"/>
        </w:rPr>
        <w:t>Uputa  Ministarstva financija RH  koja se odnosi na zatvaranje potraživanja od HZZO-a i smanjenje obv</w:t>
      </w:r>
      <w:r w:rsidR="00280798">
        <w:rPr>
          <w:rFonts w:cstheme="minorHAnsi"/>
        </w:rPr>
        <w:t>eze prema Državnoj riznici nismo obuhvaćeni refundacijom za naknadu</w:t>
      </w:r>
      <w:r w:rsidR="00280798" w:rsidRPr="00280798">
        <w:rPr>
          <w:rFonts w:cstheme="minorHAnsi"/>
        </w:rPr>
        <w:t xml:space="preserve"> plaća za bolovanje iznad 42 dana te o</w:t>
      </w:r>
      <w:r w:rsidR="00280798">
        <w:rPr>
          <w:rFonts w:cstheme="minorHAnsi"/>
        </w:rPr>
        <w:t>stala bolovanja na teret HZZO-a.</w:t>
      </w:r>
    </w:p>
    <w:p w:rsidR="00280798" w:rsidRPr="00280798" w:rsidRDefault="00800A9F" w:rsidP="00280798">
      <w:pPr>
        <w:rPr>
          <w:rFonts w:cstheme="minorHAnsi"/>
        </w:rPr>
      </w:pPr>
      <w:r>
        <w:rPr>
          <w:rFonts w:cstheme="minorHAnsi"/>
        </w:rPr>
        <w:t>Bilješka broj 8</w:t>
      </w:r>
      <w:r w:rsidR="00280798">
        <w:rPr>
          <w:rFonts w:cstheme="minorHAnsi"/>
        </w:rPr>
        <w:t xml:space="preserve"> uz AOP 182 – unutar iznosa od 9.079 kn je 388,58 kn iznos koji je vraćen u proračun Županije vukovarsko-srijemske</w:t>
      </w:r>
    </w:p>
    <w:p w:rsidR="009079FC" w:rsidRDefault="00800A9F" w:rsidP="00012523">
      <w:r>
        <w:t>Bilješka broj 9 uz AOP 253</w:t>
      </w:r>
      <w:r w:rsidR="009B2A9E">
        <w:t xml:space="preserve"> – </w:t>
      </w:r>
      <w:proofErr w:type="spellStart"/>
      <w:r w:rsidR="009B2A9E">
        <w:t>Izvanbi</w:t>
      </w:r>
      <w:r w:rsidR="00866BC4">
        <w:t>lančni</w:t>
      </w:r>
      <w:proofErr w:type="spellEnd"/>
      <w:r w:rsidR="00866BC4">
        <w:t xml:space="preserve"> zapisi (aktiva/pasiva)  su </w:t>
      </w:r>
      <w:r w:rsidR="00120959">
        <w:t xml:space="preserve">najznačajnije promijene. </w:t>
      </w:r>
      <w:r w:rsidR="009079FC">
        <w:t xml:space="preserve">Temeljem Odluke o </w:t>
      </w:r>
      <w:proofErr w:type="spellStart"/>
      <w:r w:rsidR="009079FC">
        <w:t>isknjiženju</w:t>
      </w:r>
      <w:proofErr w:type="spellEnd"/>
      <w:r w:rsidR="009079FC">
        <w:t xml:space="preserve"> i </w:t>
      </w:r>
      <w:r w:rsidR="00FD34C5">
        <w:t xml:space="preserve">prijenosu imovine koja se vodila u poslovnim knjigama Ministarstva znanosti i obrazovanja naša Škola kao sudionica projekta podrška provedbi CKR –a zaprimila je u FAZI I. opremu u vrijednosti 96.529,81 kn </w:t>
      </w:r>
      <w:r w:rsidR="009B5EEB">
        <w:t xml:space="preserve"> </w:t>
      </w:r>
      <w:r w:rsidR="00FD34C5">
        <w:t xml:space="preserve">a u FAZI II. opremu u vrijednosti 60.356,95 kn. Temeljem Odluke škola je </w:t>
      </w:r>
      <w:proofErr w:type="spellStart"/>
      <w:r w:rsidR="00FD34C5">
        <w:t>isknjižila</w:t>
      </w:r>
      <w:proofErr w:type="spellEnd"/>
      <w:r w:rsidR="00FD34C5">
        <w:t xml:space="preserve"> opremu iz </w:t>
      </w:r>
      <w:proofErr w:type="spellStart"/>
      <w:r w:rsidR="00FD34C5">
        <w:t>izvanbilančne</w:t>
      </w:r>
      <w:proofErr w:type="spellEnd"/>
      <w:r w:rsidR="00FD34C5">
        <w:t xml:space="preserve"> evidencije.</w:t>
      </w:r>
    </w:p>
    <w:p w:rsidR="009B2A9E" w:rsidRDefault="00120959" w:rsidP="00012523">
      <w:r>
        <w:t>O</w:t>
      </w:r>
      <w:r w:rsidR="009B2A9E">
        <w:t xml:space="preserve">d strane </w:t>
      </w:r>
      <w:proofErr w:type="spellStart"/>
      <w:r w:rsidR="009B2A9E">
        <w:t>Carneta</w:t>
      </w:r>
      <w:proofErr w:type="spellEnd"/>
      <w:r w:rsidR="009B2A9E">
        <w:t xml:space="preserve"> u </w:t>
      </w:r>
      <w:r>
        <w:t>sklopu projekta e-Škola vanbilančno se vodi 10 tableta z</w:t>
      </w:r>
      <w:r w:rsidR="00FD34C5">
        <w:t>a učitelje vrijednosti 30.269</w:t>
      </w:r>
      <w:r>
        <w:t xml:space="preserve"> kn. </w:t>
      </w:r>
      <w:r w:rsidR="00B54DAD">
        <w:t>Prema uputama Škola je dužna evi</w:t>
      </w:r>
      <w:r>
        <w:t xml:space="preserve">dentirati </w:t>
      </w:r>
      <w:r w:rsidR="00B54DAD">
        <w:t xml:space="preserve">predmetnu imovinu u vanbilančnim </w:t>
      </w:r>
      <w:r w:rsidR="00B54DAD">
        <w:lastRenderedPageBreak/>
        <w:t>evidencijama zaduženjem računa 99111 i odobrenjem računa 99611 Tuđa</w:t>
      </w:r>
      <w:r w:rsidR="0039689C">
        <w:t xml:space="preserve"> imovina dobivena na korištenje sve dok isporučitelj ne proslijedi Školi Odluku o </w:t>
      </w:r>
      <w:proofErr w:type="spellStart"/>
      <w:r w:rsidR="0039689C">
        <w:t>isknjiženju</w:t>
      </w:r>
      <w:proofErr w:type="spellEnd"/>
      <w:r w:rsidR="0039689C">
        <w:t xml:space="preserve"> i prijenosu imovine prema popisu dobivene opreme i knjigovodstvene vrijednosti. </w:t>
      </w:r>
    </w:p>
    <w:p w:rsidR="006D6155" w:rsidRDefault="006D6155" w:rsidP="00012523"/>
    <w:p w:rsidR="006D6155" w:rsidRPr="006D6155" w:rsidRDefault="006D6155" w:rsidP="00012523">
      <w:r w:rsidRPr="006D6155">
        <w:rPr>
          <w:b/>
          <w:i/>
          <w:u w:val="single"/>
        </w:rPr>
        <w:t>NAPOMENA:</w:t>
      </w:r>
      <w:r>
        <w:rPr>
          <w:b/>
          <w:i/>
          <w:u w:val="single"/>
        </w:rPr>
        <w:t xml:space="preserve"> </w:t>
      </w:r>
      <w:r>
        <w:t>Sukladno članku 14. Pravilnika o financijskom izvještavanju, koju dostavljam kao informaciju bitnu za trošak u 2022. godini. U 2021. godini Škola je okončala dva postupka sudskih sporo</w:t>
      </w:r>
      <w:r w:rsidR="00362DCF">
        <w:t>va nakon</w:t>
      </w:r>
      <w:r>
        <w:t xml:space="preserve"> pravomoćnosti presuda u korist tuženika i iznosi su isplaćeni. Za sada nemamo sudskih sporova ali predviđa se dva </w:t>
      </w:r>
      <w:r w:rsidR="00036D54">
        <w:t>spora. Z</w:t>
      </w:r>
      <w:r>
        <w:t xml:space="preserve">a učiteljicu glazbene kulture i učitelja tjelesne i zdravstvene kulture. </w:t>
      </w:r>
      <w:r w:rsidR="009D3ED3">
        <w:t>Ukupni trošak za učiteljicu glazbene kulture  koja je zaposlena na 2,2 sata dnevno u  našoj Školi, bez kamata i sudskih troškova bio bi oko 2.953,01 kn a za učitelja tjelesne i zdravstvene kulture zaposlenog na 4 sata dnevno u našoj Školi troškovi be</w:t>
      </w:r>
      <w:r w:rsidR="00362DCF">
        <w:t>z kamata i sudskih pri</w:t>
      </w:r>
      <w:r w:rsidR="00036D54">
        <w:t>stojbi bi iznosili</w:t>
      </w:r>
      <w:bookmarkStart w:id="0" w:name="_GoBack"/>
      <w:bookmarkEnd w:id="0"/>
      <w:r w:rsidR="009D3ED3">
        <w:t xml:space="preserve"> oko 3.585,86 kn. Pripremno ročište za učitelja tjelesne i zdravstvene kulture bit će 21. veljače 2022. godine a za učiteljicu za sada još nema zakazanog ročišta.</w:t>
      </w:r>
    </w:p>
    <w:p w:rsidR="009B5EEB" w:rsidRDefault="009B5EEB" w:rsidP="00012523"/>
    <w:p w:rsidR="009B5EEB" w:rsidRDefault="009B5EEB" w:rsidP="00FD34C5">
      <w:pPr>
        <w:pStyle w:val="Odlomakpopisa"/>
        <w:numPr>
          <w:ilvl w:val="0"/>
          <w:numId w:val="2"/>
        </w:numPr>
      </w:pPr>
      <w:r>
        <w:t xml:space="preserve">BILJEŠKE UZ OBRAZAC: PR-RAS </w:t>
      </w:r>
    </w:p>
    <w:p w:rsidR="009B5EEB" w:rsidRDefault="00333820" w:rsidP="00012523">
      <w:r>
        <w:t>Bilješka broj 1 uz AOP 001</w:t>
      </w:r>
      <w:r w:rsidR="009B5EEB">
        <w:t xml:space="preserve"> – Značajno</w:t>
      </w:r>
      <w:r>
        <w:t>g odstupanja</w:t>
      </w:r>
      <w:r w:rsidR="009B5EEB">
        <w:t xml:space="preserve"> od prošle godine </w:t>
      </w:r>
      <w:r>
        <w:t>nema.</w:t>
      </w:r>
      <w:r w:rsidR="00395604">
        <w:t xml:space="preserve"> </w:t>
      </w:r>
    </w:p>
    <w:p w:rsidR="009B5EEB" w:rsidRDefault="00333820" w:rsidP="00012523">
      <w:r>
        <w:t>Bilješka broj</w:t>
      </w:r>
      <w:r w:rsidR="00395604">
        <w:t xml:space="preserve"> 2 uz AOP – 130 Ukupan prihod kojeg je škola evidentirala na kontu 6711 je iznos 334.130 kn. Na izvodu iz poslovnih knjiga Županije vukovarsko-srijemske škola je potvrdila usklađenost izvoda na dan 31.12.2021. u </w:t>
      </w:r>
      <w:r w:rsidR="00FC59F4">
        <w:t>iznosu od 407.012,92 kn. Obrazlo</w:t>
      </w:r>
      <w:r w:rsidR="00395604">
        <w:t xml:space="preserve">ženje: </w:t>
      </w:r>
      <w:r w:rsidR="00FC59F4">
        <w:t>Temeljem obavijesti izvršeno je knjigovodstveno evidentiranje povećanja vrijednosti imovine  u okviru razreda 0 i podskupine 91511 uz odobrenje izvora vlasništva u iznosu od 69.494,09kn za uređenje košarkaškog igrališta i 3.000,00 kn za stručni nadzor. Ukupan iznos 72.494,09 kn. Osim te stavke Škola je imala obvezu vratiti neutrošena sredstva u iznosu od 388,58 kn s pozicije 05140.</w:t>
      </w:r>
    </w:p>
    <w:p w:rsidR="00FC59F4" w:rsidRDefault="00FC59F4" w:rsidP="00012523">
      <w:r>
        <w:t xml:space="preserve">Bilješka broj 3 uz AOP 357 – došlo je do značajnog ulaganja u objekt zbog sanacije krova u iznosu od 40.531 kn i gradnjom i uređenjem prilaza Školi u iznosu od 119.942 kn. </w:t>
      </w:r>
    </w:p>
    <w:p w:rsidR="00F26397" w:rsidRDefault="00F26397" w:rsidP="00012523">
      <w:r>
        <w:t>Ukupno je u izvještajnom razdoblju ostvareno 3.363.028 kn prihoda poslovanja i 3.175.573 kn rashoda poslovanja te je utvrđen rezultat za izvještajno razdoblje po tekućoj aktivnosti od 187.455 kn. Preneseni višak prihoda poslovanja iznosi</w:t>
      </w:r>
      <w:r w:rsidR="00A2328E">
        <w:t xml:space="preserve"> 86.018 kn te višak prihoda poslovanja raspoloživ za sljedeće razdoblje iznosi 273.473</w:t>
      </w:r>
      <w:r>
        <w:t xml:space="preserve"> </w:t>
      </w:r>
      <w:r w:rsidR="00A2328E">
        <w:t>kn. U izvještajnom razdoblju ostvareno je 231.396 kn rashoda za nabavu nefinancijske imovine te 0 kn prihoda za iste. Pokrićem manjka prihoda od nabave nefinancijske imovine ukupan višak prihoda raspoloživ u sljedećem razdoblju iznosi 42.077 kn.</w:t>
      </w:r>
    </w:p>
    <w:p w:rsidR="00EF38BF" w:rsidRDefault="00A2328E" w:rsidP="00012523">
      <w:r>
        <w:t>Bilješka broj 4 uz AOP 640</w:t>
      </w:r>
      <w:r w:rsidR="00721317">
        <w:t xml:space="preserve"> –</w:t>
      </w:r>
      <w:r>
        <w:t xml:space="preserve"> unaprijed plaćeni rashodi budućih razdoblja: nagrađivanje eksperimentalni program geografija 2.350 kn; obveze za plaće </w:t>
      </w:r>
      <w:r w:rsidR="00D06504">
        <w:t xml:space="preserve">i druga </w:t>
      </w:r>
      <w:r w:rsidR="0070461A">
        <w:t>materijalna primanja 225.000 kn što je iznos 227.350 kn.</w:t>
      </w:r>
    </w:p>
    <w:p w:rsidR="00D06504" w:rsidRDefault="00D06504" w:rsidP="00012523"/>
    <w:p w:rsidR="00EF38BF" w:rsidRDefault="00EF38BF" w:rsidP="00FD34C5">
      <w:pPr>
        <w:pStyle w:val="Odlomakpopisa"/>
        <w:numPr>
          <w:ilvl w:val="0"/>
          <w:numId w:val="2"/>
        </w:numPr>
      </w:pPr>
      <w:r>
        <w:t xml:space="preserve">BILJEŠKE UZ OBRAZAC: RAS –FUNKCIJSKI </w:t>
      </w:r>
    </w:p>
    <w:p w:rsidR="00EF38BF" w:rsidRDefault="00EF38BF" w:rsidP="00012523">
      <w:r>
        <w:t xml:space="preserve">Bilješka broj 1 uz AOP </w:t>
      </w:r>
      <w:r w:rsidR="00A03E3E">
        <w:t>110 – Osnovno obrazov</w:t>
      </w:r>
      <w:r w:rsidR="00FD34C5">
        <w:t>anje – AOP 407 PR-RAS – 3.406.969</w:t>
      </w:r>
      <w:r w:rsidR="00A03E3E">
        <w:t xml:space="preserve">,00 kn </w:t>
      </w:r>
    </w:p>
    <w:p w:rsidR="00A03E3E" w:rsidRDefault="00A03E3E" w:rsidP="00012523">
      <w:r>
        <w:t>Bilješka broj 2 uz AOP 122 – Troškovi prehrane djece u obrazovanju – Dodatne us</w:t>
      </w:r>
      <w:r w:rsidR="00FD34C5">
        <w:t>luge u obrazovanju iznose 25.501</w:t>
      </w:r>
      <w:r>
        <w:t>,00 kn.</w:t>
      </w:r>
      <w:r w:rsidR="00790377">
        <w:t xml:space="preserve"> Troškovi prehrane u prošloj godini smanjeni su iz  već više puta navedenih razloga – </w:t>
      </w:r>
      <w:proofErr w:type="spellStart"/>
      <w:r w:rsidR="00790377">
        <w:t>p</w:t>
      </w:r>
      <w:r w:rsidR="00FD34C5">
        <w:t>andemije</w:t>
      </w:r>
      <w:proofErr w:type="spellEnd"/>
      <w:r w:rsidR="00FD34C5">
        <w:t xml:space="preserve"> izazvane </w:t>
      </w:r>
      <w:proofErr w:type="spellStart"/>
      <w:r w:rsidR="00FD34C5">
        <w:t>koronavirusom</w:t>
      </w:r>
      <w:proofErr w:type="spellEnd"/>
      <w:r w:rsidR="00FD34C5">
        <w:t xml:space="preserve"> zbog nemogućnosti organiziranja prehrane, čestih izostanaka učenika te online nastave.</w:t>
      </w:r>
    </w:p>
    <w:p w:rsidR="00A03E3E" w:rsidRDefault="00A03E3E" w:rsidP="00012523"/>
    <w:p w:rsidR="00A03E3E" w:rsidRDefault="00A03E3E" w:rsidP="00FD34C5">
      <w:pPr>
        <w:pStyle w:val="Odlomakpopisa"/>
        <w:numPr>
          <w:ilvl w:val="0"/>
          <w:numId w:val="2"/>
        </w:numPr>
      </w:pPr>
      <w:r>
        <w:t>BILJEŠKE UZ OBRAZAC: OBVEZE</w:t>
      </w:r>
    </w:p>
    <w:p w:rsidR="00303870" w:rsidRDefault="00A03E3E" w:rsidP="00012523">
      <w:r>
        <w:t>Bilješka broj 1 uz AOP 001 – Stanje obveza na početku izvještajn</w:t>
      </w:r>
      <w:r w:rsidR="00303870">
        <w:t>og razdoblja za prethodnu godinu iznosilo je 210.697</w:t>
      </w:r>
      <w:r>
        <w:t xml:space="preserve"> kn i </w:t>
      </w:r>
      <w:r w:rsidR="00303870">
        <w:t xml:space="preserve"> tijekom godine je podmireno.</w:t>
      </w:r>
    </w:p>
    <w:p w:rsidR="0010497B" w:rsidRDefault="00303870" w:rsidP="00012523">
      <w:r>
        <w:t>Bilješka broj 2 uz AOP 038</w:t>
      </w:r>
      <w:r w:rsidR="00493FE7">
        <w:t xml:space="preserve"> – Stanje dospjelih obveza na kraju izvještajnog razdoblja</w:t>
      </w:r>
      <w:r>
        <w:t xml:space="preserve"> je 238.511 kn  od t</w:t>
      </w:r>
      <w:r w:rsidR="006D6155">
        <w:t>oga za zaposlene 224.096 kn, 9.079  ostale tekuće obveze i 5.336 kn bolovanje preko 42 dana</w:t>
      </w:r>
    </w:p>
    <w:p w:rsidR="006D6155" w:rsidRDefault="006D6155" w:rsidP="00012523"/>
    <w:p w:rsidR="006D6155" w:rsidRDefault="006D6155" w:rsidP="00012523"/>
    <w:p w:rsidR="0010497B" w:rsidRDefault="0010497B" w:rsidP="0010497B">
      <w:pPr>
        <w:pStyle w:val="Odlomakpopisa"/>
        <w:numPr>
          <w:ilvl w:val="0"/>
          <w:numId w:val="2"/>
        </w:numPr>
      </w:pPr>
      <w:r>
        <w:t xml:space="preserve">BILJEŠKE UZ OBRAZAC: P </w:t>
      </w:r>
      <w:r w:rsidR="002732AC">
        <w:t>–</w:t>
      </w:r>
      <w:r>
        <w:t>VRIO</w:t>
      </w:r>
    </w:p>
    <w:p w:rsidR="002732AC" w:rsidRDefault="002732AC" w:rsidP="002732AC">
      <w:pPr>
        <w:ind w:left="360"/>
      </w:pPr>
    </w:p>
    <w:p w:rsidR="002732AC" w:rsidRDefault="002732AC" w:rsidP="002732AC">
      <w:pPr>
        <w:ind w:left="360"/>
      </w:pPr>
      <w:r>
        <w:t>Bilješka broj 1 uz AOP – 005 – Povećanje vrijednosti imovine proizvedena dugotrajna imovina za 72.494 kn temeljem obavijesti Službe za proračun i financije Vukovarsko-srijemske županije izvršeno je povećanje vrijednosti imovine na skupini 91511</w:t>
      </w:r>
    </w:p>
    <w:p w:rsidR="002732AC" w:rsidRDefault="002732AC" w:rsidP="002732AC">
      <w:pPr>
        <w:ind w:left="360"/>
      </w:pPr>
      <w:r>
        <w:t xml:space="preserve">Bilješka broj </w:t>
      </w:r>
      <w:r w:rsidR="00AB1E70">
        <w:t>2 uz AOP – 021 – iznos povećanja</w:t>
      </w:r>
      <w:r>
        <w:t xml:space="preserve"> na temelju Odluke Ministarstva znanosti i obrazovanja o </w:t>
      </w:r>
      <w:proofErr w:type="spellStart"/>
      <w:r>
        <w:t>isknjiženju</w:t>
      </w:r>
      <w:proofErr w:type="spellEnd"/>
      <w:r>
        <w:t xml:space="preserve"> i prijenosu imovine koja se vodila u poslovnim knjigama Ministarstva za Škole koje su sudjelovale u eksperimentalnom projektu CKR kroz FAZU I. u iznosu od 46.370 kn i FAZU II. u iznosu od 40.704 kn</w:t>
      </w:r>
    </w:p>
    <w:p w:rsidR="002732AC" w:rsidRDefault="002732AC" w:rsidP="002732AC">
      <w:pPr>
        <w:ind w:left="360"/>
      </w:pPr>
      <w:r>
        <w:t xml:space="preserve">Bilješka broj 3 uz AOP – 025 - na temelju Odluke Ministarstva znanosti i obrazovanja o </w:t>
      </w:r>
      <w:proofErr w:type="spellStart"/>
      <w:r>
        <w:t>isknjiženju</w:t>
      </w:r>
      <w:proofErr w:type="spellEnd"/>
      <w:r>
        <w:t xml:space="preserve"> i prijenosu imovine koja se vodila u evidenciji Ministarstva kao 32211 Uredski materijal Škola je evidentirala  300 kn kao proizvedenu kratkotrajnu imovinu. </w:t>
      </w:r>
    </w:p>
    <w:p w:rsidR="00303870" w:rsidRDefault="00303870" w:rsidP="002732AC">
      <w:pPr>
        <w:ind w:left="360"/>
      </w:pPr>
    </w:p>
    <w:p w:rsidR="00303870" w:rsidRDefault="00303870" w:rsidP="002732AC">
      <w:pPr>
        <w:ind w:left="360"/>
      </w:pPr>
    </w:p>
    <w:p w:rsidR="00877ABB" w:rsidRDefault="00877ABB" w:rsidP="00012523"/>
    <w:p w:rsidR="00877ABB" w:rsidRDefault="00877ABB" w:rsidP="00012523"/>
    <w:p w:rsidR="00721317" w:rsidRDefault="00877ABB" w:rsidP="00012523">
      <w:r>
        <w:t xml:space="preserve"> Računovotkinja: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6A019D" w:rsidRDefault="00877ABB" w:rsidP="00012523">
      <w:r>
        <w:t xml:space="preserve">Alma </w:t>
      </w:r>
      <w:proofErr w:type="spellStart"/>
      <w:r>
        <w:t>Golubičić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Katica </w:t>
      </w:r>
      <w:proofErr w:type="spellStart"/>
      <w:r>
        <w:t>Novoselac</w:t>
      </w:r>
      <w:proofErr w:type="spellEnd"/>
      <w:r>
        <w:t>, prof.</w:t>
      </w:r>
      <w:r w:rsidR="006A019D">
        <w:t xml:space="preserve">  </w:t>
      </w:r>
    </w:p>
    <w:p w:rsidR="0076093F" w:rsidRDefault="00EF38BF" w:rsidP="00012523">
      <w:r>
        <w:t xml:space="preserve"> </w:t>
      </w:r>
    </w:p>
    <w:sectPr w:rsidR="0076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5648"/>
    <w:multiLevelType w:val="hybridMultilevel"/>
    <w:tmpl w:val="7AE63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72B5"/>
    <w:multiLevelType w:val="hybridMultilevel"/>
    <w:tmpl w:val="AC3E4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23"/>
    <w:rsid w:val="00012523"/>
    <w:rsid w:val="00021DD5"/>
    <w:rsid w:val="00036D54"/>
    <w:rsid w:val="000927B8"/>
    <w:rsid w:val="0010497B"/>
    <w:rsid w:val="0011051A"/>
    <w:rsid w:val="00120959"/>
    <w:rsid w:val="001B21DF"/>
    <w:rsid w:val="0020736E"/>
    <w:rsid w:val="00264325"/>
    <w:rsid w:val="002732AC"/>
    <w:rsid w:val="00280798"/>
    <w:rsid w:val="00295A63"/>
    <w:rsid w:val="002A6E1D"/>
    <w:rsid w:val="002E455B"/>
    <w:rsid w:val="00303870"/>
    <w:rsid w:val="00333820"/>
    <w:rsid w:val="00362DCF"/>
    <w:rsid w:val="00395604"/>
    <w:rsid w:val="0039689C"/>
    <w:rsid w:val="0043116C"/>
    <w:rsid w:val="00493FE7"/>
    <w:rsid w:val="004C2333"/>
    <w:rsid w:val="004E34A7"/>
    <w:rsid w:val="00655628"/>
    <w:rsid w:val="00692C1B"/>
    <w:rsid w:val="006A019D"/>
    <w:rsid w:val="006A0EB4"/>
    <w:rsid w:val="006D6155"/>
    <w:rsid w:val="006E2742"/>
    <w:rsid w:val="0070461A"/>
    <w:rsid w:val="00721317"/>
    <w:rsid w:val="0076093F"/>
    <w:rsid w:val="007611D3"/>
    <w:rsid w:val="00790377"/>
    <w:rsid w:val="007F7B2E"/>
    <w:rsid w:val="00800A9F"/>
    <w:rsid w:val="00866BC4"/>
    <w:rsid w:val="00877ABB"/>
    <w:rsid w:val="009079FC"/>
    <w:rsid w:val="00923520"/>
    <w:rsid w:val="00987323"/>
    <w:rsid w:val="009B2A9E"/>
    <w:rsid w:val="009B5EEB"/>
    <w:rsid w:val="009D3ED3"/>
    <w:rsid w:val="009E06AB"/>
    <w:rsid w:val="00A03E3E"/>
    <w:rsid w:val="00A2328E"/>
    <w:rsid w:val="00A512DD"/>
    <w:rsid w:val="00A93817"/>
    <w:rsid w:val="00AB1E70"/>
    <w:rsid w:val="00B54DAD"/>
    <w:rsid w:val="00BA3D55"/>
    <w:rsid w:val="00BD5657"/>
    <w:rsid w:val="00C126C6"/>
    <w:rsid w:val="00C766CA"/>
    <w:rsid w:val="00C90E34"/>
    <w:rsid w:val="00CA7B51"/>
    <w:rsid w:val="00CF639F"/>
    <w:rsid w:val="00D06504"/>
    <w:rsid w:val="00D75B01"/>
    <w:rsid w:val="00D91FBF"/>
    <w:rsid w:val="00E814F9"/>
    <w:rsid w:val="00EF1FA2"/>
    <w:rsid w:val="00EF38BF"/>
    <w:rsid w:val="00F26397"/>
    <w:rsid w:val="00FB026D"/>
    <w:rsid w:val="00FC59F4"/>
    <w:rsid w:val="00FD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7C0CA-2A88-4D08-977B-BFC25EAB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2523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9873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15</cp:revision>
  <dcterms:created xsi:type="dcterms:W3CDTF">2022-01-24T08:13:00Z</dcterms:created>
  <dcterms:modified xsi:type="dcterms:W3CDTF">2022-01-27T09:09:00Z</dcterms:modified>
</cp:coreProperties>
</file>